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42" w:rsidRDefault="005A21BE">
      <w:r>
        <w:t>SEZIONE 8</w:t>
      </w:r>
    </w:p>
    <w:p w:rsidR="00545A42" w:rsidRDefault="005A21BE">
      <w:pPr>
        <w:rPr>
          <w:b/>
        </w:rPr>
      </w:pPr>
      <w:r>
        <w:rPr>
          <w:b/>
        </w:rPr>
        <w:t>SONO ELENCATE LE NUOVE TARIFFE PER RICONOSCIMENTO, REGISTRAZIONE, AGGIORNAMENTO, AUTORIZZAZIONE</w:t>
      </w:r>
    </w:p>
    <w:p w:rsidR="00545A42" w:rsidRDefault="005A21BE">
      <w:r>
        <w:t>punto</w:t>
      </w:r>
      <w:bookmarkStart w:id="0" w:name="_GoBack"/>
      <w:bookmarkEnd w:id="0"/>
      <w:r>
        <w:t xml:space="preserve"> 7</w:t>
      </w:r>
    </w:p>
    <w:p w:rsidR="00545A42" w:rsidRDefault="005A21BE">
      <w:r>
        <w:t>TARIFFA FORFETTARIA PER LA REGISTRAZIONE E PER L’AGGIORNAMENTO:</w:t>
      </w:r>
    </w:p>
    <w:p w:rsidR="00545A42" w:rsidRDefault="005A21BE">
      <w:r>
        <w:t xml:space="preserve">SCIA (Notifica art. 6 Reg. 852/04) per nuova </w:t>
      </w:r>
      <w:proofErr w:type="spellStart"/>
      <w:r>
        <w:t>attivita’</w:t>
      </w:r>
      <w:proofErr w:type="spellEnd"/>
      <w:r>
        <w:t xml:space="preserve">, </w:t>
      </w:r>
      <w:proofErr w:type="spellStart"/>
      <w:r>
        <w:t>subingresso</w:t>
      </w:r>
      <w:proofErr w:type="spellEnd"/>
      <w:r>
        <w:t xml:space="preserve">, </w:t>
      </w:r>
      <w:proofErr w:type="spellStart"/>
      <w:r>
        <w:t>modifica…</w:t>
      </w:r>
      <w:proofErr w:type="spellEnd"/>
      <w:r>
        <w:t>.</w:t>
      </w:r>
    </w:p>
    <w:p w:rsidR="00545A42" w:rsidRDefault="005A21BE">
      <w:r>
        <w:t>MANIFESTAZIONI TEMPORANEE (tipologia A e B)</w:t>
      </w:r>
    </w:p>
    <w:p w:rsidR="00545A42" w:rsidRDefault="005A21BE">
      <w:r>
        <w:t>EURO 20…</w:t>
      </w:r>
    </w:p>
    <w:p w:rsidR="00545A42" w:rsidRPr="00250E4C" w:rsidRDefault="00545A42">
      <w:pPr>
        <w:rPr>
          <w:b/>
        </w:rPr>
      </w:pPr>
    </w:p>
    <w:p w:rsidR="00545A42" w:rsidRPr="00250E4C" w:rsidRDefault="00250E4C">
      <w:pPr>
        <w:rPr>
          <w:b/>
        </w:rPr>
      </w:pPr>
      <w:r w:rsidRPr="00250E4C">
        <w:rPr>
          <w:bCs/>
        </w:rPr>
        <w:t>Sono esenti da pagamento di € 20,00 gli enti del Terzo Settore e le Associazioni di Volontariato, iscritti al RUNTS (Registro Unico Nazionale del Terzo Settore), presentando contestualmente ai documenti per le Scia, una dichiarazione di appartenenza ad una delle due categorie sopracitate e di essere iscritti al RUNTS</w:t>
      </w:r>
    </w:p>
    <w:sectPr w:rsidR="00545A42" w:rsidRPr="00250E4C" w:rsidSect="00545A4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5A42"/>
    <w:rsid w:val="00250E4C"/>
    <w:rsid w:val="00545A42"/>
    <w:rsid w:val="005A21BE"/>
    <w:rsid w:val="00D7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A4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545A4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545A42"/>
    <w:pPr>
      <w:spacing w:after="140" w:line="288" w:lineRule="auto"/>
    </w:pPr>
  </w:style>
  <w:style w:type="paragraph" w:styleId="Elenco">
    <w:name w:val="List"/>
    <w:basedOn w:val="Corpodeltesto"/>
    <w:rsid w:val="00545A42"/>
    <w:rPr>
      <w:rFonts w:cs="Arial Unicode MS"/>
    </w:rPr>
  </w:style>
  <w:style w:type="paragraph" w:customStyle="1" w:styleId="Caption">
    <w:name w:val="Caption"/>
    <w:basedOn w:val="Normale"/>
    <w:qFormat/>
    <w:rsid w:val="00545A4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5A42"/>
    <w:pPr>
      <w:suppressLineNumbers/>
    </w:pPr>
    <w:rPr>
      <w:rFonts w:cs="Arial Unicode MS"/>
    </w:rPr>
  </w:style>
  <w:style w:type="character" w:styleId="Enfasigrassetto">
    <w:name w:val="Strong"/>
    <w:basedOn w:val="Carpredefinitoparagrafo"/>
    <w:uiPriority w:val="22"/>
    <w:qFormat/>
    <w:rsid w:val="00250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Baldassarri, Daniela</dc:creator>
  <cp:lastModifiedBy>Zoni</cp:lastModifiedBy>
  <cp:revision>2</cp:revision>
  <dcterms:created xsi:type="dcterms:W3CDTF">2023-11-02T10:16:00Z</dcterms:created>
  <dcterms:modified xsi:type="dcterms:W3CDTF">2023-11-02T10:16:00Z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