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6D4" w:rsidRDefault="00CF06D4" w:rsidP="00723372">
      <w:pPr>
        <w:jc w:val="center"/>
      </w:pPr>
      <w:r>
        <w:t>S.C. PROVVEDITORATO</w:t>
      </w:r>
    </w:p>
    <w:p w:rsidR="00CF06D4" w:rsidRDefault="00CF06D4" w:rsidP="00723372">
      <w:pPr>
        <w:ind w:left="360"/>
        <w:jc w:val="center"/>
      </w:pPr>
      <w:r>
        <w:t>Cso Mazzini,18-28100 NOVARA</w:t>
      </w:r>
    </w:p>
    <w:p w:rsidR="00CF06D4" w:rsidRPr="000231B4" w:rsidRDefault="00CF06D4" w:rsidP="00723372">
      <w:pPr>
        <w:ind w:left="360"/>
        <w:jc w:val="center"/>
        <w:rPr>
          <w:lang w:val="en-GB"/>
        </w:rPr>
      </w:pPr>
      <w:r w:rsidRPr="000231B4">
        <w:rPr>
          <w:lang w:val="en-GB"/>
        </w:rPr>
        <w:t>Tel.0321 3732265- Fax 0321.3732740</w:t>
      </w:r>
    </w:p>
    <w:p w:rsidR="00CF06D4" w:rsidRPr="00E13011" w:rsidRDefault="00CF06D4" w:rsidP="00723372">
      <w:pPr>
        <w:ind w:left="360"/>
        <w:jc w:val="center"/>
        <w:rPr>
          <w:lang w:val="en-GB"/>
        </w:rPr>
      </w:pPr>
      <w:r w:rsidRPr="00E13011">
        <w:rPr>
          <w:lang w:val="en-GB"/>
        </w:rPr>
        <w:t xml:space="preserve">e.mail </w:t>
      </w:r>
      <w:hyperlink r:id="rId7" w:history="1">
        <w:r w:rsidRPr="00E13011">
          <w:rPr>
            <w:rStyle w:val="Hyperlink"/>
            <w:lang w:val="en-GB"/>
          </w:rPr>
          <w:t>ivana.bellora@maggioreosp.novara.it</w:t>
        </w:r>
      </w:hyperlink>
    </w:p>
    <w:p w:rsidR="00CF06D4" w:rsidRPr="000231B4" w:rsidRDefault="00CF06D4" w:rsidP="00723372">
      <w:pPr>
        <w:jc w:val="center"/>
        <w:rPr>
          <w:lang w:val="en-GB"/>
        </w:rPr>
      </w:pPr>
    </w:p>
    <w:p w:rsidR="00CF06D4" w:rsidRDefault="00CF06D4" w:rsidP="00723372">
      <w:pPr>
        <w:jc w:val="center"/>
        <w:rPr>
          <w:lang w:val="pt-BR"/>
        </w:rPr>
      </w:pPr>
    </w:p>
    <w:p w:rsidR="00CF06D4" w:rsidRDefault="00CF06D4" w:rsidP="003676CA">
      <w:pPr>
        <w:jc w:val="center"/>
        <w:rPr>
          <w:lang w:val="pt-BR"/>
        </w:rPr>
      </w:pPr>
      <w:r>
        <w:rPr>
          <w:lang w:val="pt-BR"/>
        </w:rPr>
        <w:t xml:space="preserve">GARA A PROCEDURA APERTA, AI SENSI DELL’ART. 55 D.LGS. 163/2006 PER </w:t>
      </w:r>
      <w:smartTag w:uri="urn:schemas-microsoft-com:office:smarttags" w:element="PersonName">
        <w:smartTagPr>
          <w:attr w:name="ProductID" w:val="LA FORNITURA DI"/>
        </w:smartTagPr>
        <w:smartTag w:uri="urn:schemas-microsoft-com:office:smarttags" w:element="PersonName">
          <w:smartTagPr>
            <w:attr w:name="ProductID" w:val="LA FORNITURA DI MATERIALE"/>
          </w:smartTagPr>
          <w:r>
            <w:rPr>
              <w:lang w:val="pt-BR"/>
            </w:rPr>
            <w:t>LA FORNITURA DI</w:t>
          </w:r>
        </w:smartTag>
        <w:r>
          <w:rPr>
            <w:lang w:val="pt-BR"/>
          </w:rPr>
          <w:t xml:space="preserve"> MATERIALE</w:t>
        </w:r>
      </w:smartTag>
      <w:r>
        <w:rPr>
          <w:lang w:val="pt-BR"/>
        </w:rPr>
        <w:t xml:space="preserve"> PROTESICO CHIRURGICO PER INCONTINENZA URINARIA MASCHILE E FEMMINILE OCCORRENTE ALLE AA.SS.LL. BI-NO-VC-VCO ED ALL’AOU MAGGIORE DELLA CARITA’ DI NOVARA AFFERENTI ALL’A.I.C. N° 3</w:t>
      </w:r>
    </w:p>
    <w:p w:rsidR="00CF06D4" w:rsidRDefault="00CF06D4" w:rsidP="003676CA">
      <w:pPr>
        <w:jc w:val="center"/>
        <w:rPr>
          <w:lang w:val="pt-BR"/>
        </w:rPr>
      </w:pPr>
    </w:p>
    <w:p w:rsidR="00CF06D4" w:rsidRDefault="00CF06D4" w:rsidP="003676CA">
      <w:pPr>
        <w:jc w:val="center"/>
        <w:rPr>
          <w:lang w:val="pt-BR"/>
        </w:rPr>
      </w:pPr>
      <w:r>
        <w:rPr>
          <w:lang w:val="pt-BR"/>
        </w:rPr>
        <w:t>CHIARIMENTI</w:t>
      </w:r>
    </w:p>
    <w:p w:rsidR="00CF06D4" w:rsidRDefault="00CF06D4" w:rsidP="003676CA">
      <w:pPr>
        <w:jc w:val="center"/>
        <w:rPr>
          <w:lang w:val="pt-BR"/>
        </w:rPr>
      </w:pPr>
      <w:r>
        <w:rPr>
          <w:lang w:val="pt-BR"/>
        </w:rPr>
        <w:t>(01/08/2014)</w:t>
      </w:r>
    </w:p>
    <w:p w:rsidR="00CF06D4" w:rsidRPr="00547AEE" w:rsidRDefault="00CF06D4" w:rsidP="00723372">
      <w:pPr>
        <w:jc w:val="center"/>
        <w:rPr>
          <w:lang w:val="pt-BR"/>
        </w:rPr>
      </w:pPr>
    </w:p>
    <w:p w:rsidR="00CF06D4" w:rsidRDefault="00CF06D4" w:rsidP="003676CA">
      <w:pPr>
        <w:jc w:val="both"/>
        <w:rPr>
          <w:lang w:val="pt-BR"/>
        </w:rPr>
      </w:pPr>
      <w:r w:rsidRPr="003676CA">
        <w:rPr>
          <w:lang w:val="pt-BR"/>
        </w:rPr>
        <w:t>CHIARIMENTO N° 1</w:t>
      </w:r>
    </w:p>
    <w:p w:rsidR="00CF06D4" w:rsidRDefault="00CF06D4" w:rsidP="003676CA">
      <w:pPr>
        <w:jc w:val="both"/>
        <w:rPr>
          <w:lang w:val="pt-BR"/>
        </w:rPr>
      </w:pPr>
      <w:r>
        <w:rPr>
          <w:lang w:val="pt-BR"/>
        </w:rPr>
        <w:t>DOMANDA</w:t>
      </w:r>
    </w:p>
    <w:p w:rsidR="00CF06D4" w:rsidRDefault="00CF06D4" w:rsidP="003676CA">
      <w:pPr>
        <w:jc w:val="both"/>
      </w:pPr>
      <w:r w:rsidRPr="003676CA">
        <w:t>Nell’Allegato 4,  si chiede di allegare dei documenti secondo il punto 2.1 del Capitolato d’appalto. Il suddetto punto riguarda il dettaglio dei documenti che le singole buste dovranno contenere, ma non elenca quali sono i documenti da allegare all’Istanza di partecipazione. Si tratta di refuso? Eventualmente chiediamo di indicarci quali sono i documenti da allegare all’istanza di partecipazione</w:t>
      </w:r>
      <w:r>
        <w:t>.</w:t>
      </w:r>
    </w:p>
    <w:p w:rsidR="00CF06D4" w:rsidRDefault="00CF06D4" w:rsidP="003676CA">
      <w:pPr>
        <w:jc w:val="both"/>
      </w:pPr>
    </w:p>
    <w:p w:rsidR="00CF06D4" w:rsidRDefault="00CF06D4" w:rsidP="003676CA">
      <w:pPr>
        <w:jc w:val="both"/>
      </w:pPr>
      <w:r>
        <w:t>RISPOSTA</w:t>
      </w:r>
    </w:p>
    <w:p w:rsidR="00CF06D4" w:rsidRDefault="00CF06D4" w:rsidP="003676CA">
      <w:pPr>
        <w:jc w:val="both"/>
      </w:pPr>
      <w:r>
        <w:t>La documentazione da allegare all’istanza di partecipazione è quella indicata all’art. 2.1 del Capitolato Speciale d’Appalto ai punti 2-3-4-5-6-7-8-9-10-11-12 ed i documenti a pena di esclusione.</w:t>
      </w:r>
    </w:p>
    <w:p w:rsidR="00CF06D4" w:rsidRDefault="00CF06D4" w:rsidP="003676CA">
      <w:pPr>
        <w:jc w:val="both"/>
      </w:pPr>
    </w:p>
    <w:p w:rsidR="00CF06D4" w:rsidRDefault="00CF06D4" w:rsidP="003676CA">
      <w:pPr>
        <w:jc w:val="both"/>
      </w:pPr>
      <w:r>
        <w:t>CHIARIMENTO N° 2</w:t>
      </w:r>
    </w:p>
    <w:p w:rsidR="00CF06D4" w:rsidRDefault="00CF06D4" w:rsidP="003676CA">
      <w:pPr>
        <w:jc w:val="both"/>
      </w:pPr>
      <w:r>
        <w:t>DOMANDA</w:t>
      </w:r>
    </w:p>
    <w:p w:rsidR="00CF06D4" w:rsidRDefault="00CF06D4" w:rsidP="003676CA">
      <w:pPr>
        <w:jc w:val="both"/>
      </w:pPr>
      <w:r w:rsidRPr="00847878">
        <w:t>Nell’allegato 1, si scrive: “</w:t>
      </w:r>
      <w:r w:rsidRPr="00847878">
        <w:rPr>
          <w:b/>
          <w:bCs/>
        </w:rPr>
        <w:t>PASSOE”</w:t>
      </w:r>
      <w:r w:rsidRPr="00847878">
        <w:t xml:space="preserve"> di cui all’art. 2, comma 3b Delibera n. 111 del 20/12/2012 dell’AVCP……………...……”. Che cosa dobbiamo esattamente indicare? Il documento è già richiesto al punto 11.</w:t>
      </w:r>
    </w:p>
    <w:p w:rsidR="00CF06D4" w:rsidRDefault="00CF06D4" w:rsidP="003676CA">
      <w:pPr>
        <w:jc w:val="both"/>
      </w:pPr>
    </w:p>
    <w:p w:rsidR="00CF06D4" w:rsidRDefault="00CF06D4" w:rsidP="003676CA">
      <w:pPr>
        <w:jc w:val="both"/>
      </w:pPr>
      <w:r>
        <w:t>RISPOSTA</w:t>
      </w:r>
    </w:p>
    <w:p w:rsidR="00CF06D4" w:rsidRDefault="00CF06D4" w:rsidP="003676CA">
      <w:pPr>
        <w:jc w:val="both"/>
      </w:pPr>
      <w:r>
        <w:t>Il n° di PASSOE da indicare nell’Allegato 1 è lo stesso richiesto all’art. 2.1 – punto 11 del Capitolato Speciale d’Appalto</w:t>
      </w:r>
    </w:p>
    <w:p w:rsidR="00CF06D4" w:rsidRDefault="00CF06D4" w:rsidP="003676CA">
      <w:pPr>
        <w:jc w:val="both"/>
      </w:pPr>
    </w:p>
    <w:p w:rsidR="00CF06D4" w:rsidRDefault="00CF06D4" w:rsidP="003676CA">
      <w:pPr>
        <w:jc w:val="both"/>
      </w:pPr>
      <w:r>
        <w:t>CHIARIMENTO N° 3</w:t>
      </w:r>
    </w:p>
    <w:p w:rsidR="00CF06D4" w:rsidRDefault="00CF06D4" w:rsidP="003676CA">
      <w:pPr>
        <w:jc w:val="both"/>
      </w:pPr>
      <w:r>
        <w:t>DOMANDA</w:t>
      </w:r>
    </w:p>
    <w:p w:rsidR="00CF06D4" w:rsidRDefault="00CF06D4" w:rsidP="003676CA">
      <w:pPr>
        <w:jc w:val="both"/>
        <w:rPr>
          <w:rFonts w:ascii="Arial" w:hAnsi="Arial" w:cs="Arial"/>
        </w:rPr>
      </w:pPr>
      <w:r w:rsidRPr="00847878">
        <w:t>Nell’Allegato 1, si chiede di indicare un elenco delle forniture effettuate nel triennio 2011-2012-2013. Al punto 4 si chiede di effettuare un’altra dichiarazione sostitutiva riportante l’elenco delle forniture. si tratta di refuso? Bisogna riportarle due volte</w:t>
      </w:r>
      <w:r>
        <w:rPr>
          <w:rFonts w:ascii="Arial" w:hAnsi="Arial" w:cs="Arial"/>
        </w:rPr>
        <w:t>?</w:t>
      </w:r>
    </w:p>
    <w:p w:rsidR="00CF06D4" w:rsidRDefault="00CF06D4" w:rsidP="003676CA">
      <w:pPr>
        <w:jc w:val="both"/>
        <w:rPr>
          <w:rFonts w:ascii="Arial" w:hAnsi="Arial" w:cs="Arial"/>
        </w:rPr>
      </w:pPr>
    </w:p>
    <w:p w:rsidR="00CF06D4" w:rsidRDefault="00CF06D4" w:rsidP="003676CA">
      <w:pPr>
        <w:jc w:val="both"/>
      </w:pPr>
      <w:r>
        <w:t>RISPOSTA</w:t>
      </w:r>
    </w:p>
    <w:p w:rsidR="00CF06D4" w:rsidRDefault="00CF06D4" w:rsidP="003676CA">
      <w:pPr>
        <w:jc w:val="both"/>
      </w:pPr>
      <w:r>
        <w:t>Deve essere prodotta una dichiarazione così come richiesta all’art. 2.1 – punto 4 utilizzando il modello di cui all’allegato 1. come previsto dal Capitolato Speciale d’Appalto.</w:t>
      </w:r>
    </w:p>
    <w:p w:rsidR="00CF06D4" w:rsidRDefault="00CF06D4" w:rsidP="003676CA">
      <w:pPr>
        <w:jc w:val="both"/>
      </w:pPr>
    </w:p>
    <w:p w:rsidR="00CF06D4" w:rsidRDefault="00CF06D4" w:rsidP="003676CA">
      <w:pPr>
        <w:jc w:val="both"/>
      </w:pPr>
    </w:p>
    <w:p w:rsidR="00CF06D4" w:rsidRDefault="00CF06D4" w:rsidP="003676CA">
      <w:pPr>
        <w:jc w:val="both"/>
      </w:pPr>
      <w:r>
        <w:t>CHIARIMENTO N° 4</w:t>
      </w:r>
    </w:p>
    <w:p w:rsidR="00CF06D4" w:rsidRDefault="00CF06D4" w:rsidP="003676CA">
      <w:pPr>
        <w:jc w:val="both"/>
      </w:pPr>
      <w:r>
        <w:t>DOMANDA</w:t>
      </w:r>
    </w:p>
    <w:p w:rsidR="00CF06D4" w:rsidRDefault="00CF06D4" w:rsidP="003676CA">
      <w:pPr>
        <w:jc w:val="both"/>
      </w:pPr>
      <w:r w:rsidRPr="003F404B">
        <w:t>Nell’allegato 1, ai sensi dell’art. 38 c.1 lett.m) quater, si chiede di allegare delle dichiarazioni. Sono dichiarazioni a parte e da allegare al suddetto allegato, è corretto?</w:t>
      </w:r>
    </w:p>
    <w:p w:rsidR="00CF06D4" w:rsidRDefault="00CF06D4" w:rsidP="003676CA">
      <w:pPr>
        <w:jc w:val="both"/>
      </w:pPr>
    </w:p>
    <w:p w:rsidR="00CF06D4" w:rsidRDefault="00CF06D4" w:rsidP="003676CA">
      <w:pPr>
        <w:jc w:val="both"/>
      </w:pPr>
      <w:r>
        <w:t>RISPOSTA</w:t>
      </w:r>
    </w:p>
    <w:p w:rsidR="00CF06D4" w:rsidRDefault="00CF06D4" w:rsidP="003676CA">
      <w:pPr>
        <w:jc w:val="both"/>
      </w:pPr>
      <w:r>
        <w:t>In relazione al disposto art. 38 comma 1 lettera m quater (come da Voi richiesto) il concorrente dovrà presentare specifiche dichiarazioni da cui si evinca, nel caso in cui tale concorrente sia in una condizione di “controllo” con altra Azienda partecipante alla procedura, che il medesimo abbia formulato l’offerta in completa autonomia.</w:t>
      </w:r>
    </w:p>
    <w:p w:rsidR="00CF06D4" w:rsidRDefault="00CF06D4" w:rsidP="003676CA">
      <w:pPr>
        <w:jc w:val="both"/>
      </w:pPr>
    </w:p>
    <w:p w:rsidR="00CF06D4" w:rsidRDefault="00CF06D4" w:rsidP="003676CA">
      <w:pPr>
        <w:jc w:val="both"/>
      </w:pPr>
      <w:r>
        <w:t>CHIARIMENTO N° 5</w:t>
      </w:r>
    </w:p>
    <w:p w:rsidR="00CF06D4" w:rsidRDefault="00CF06D4" w:rsidP="003676CA">
      <w:pPr>
        <w:jc w:val="both"/>
      </w:pPr>
      <w:r>
        <w:t>DOMANDA</w:t>
      </w:r>
    </w:p>
    <w:p w:rsidR="00CF06D4" w:rsidRDefault="00CF06D4" w:rsidP="003676CA">
      <w:pPr>
        <w:jc w:val="both"/>
      </w:pPr>
      <w:r w:rsidRPr="00AE136D">
        <w:t>Nell’Allegato 2, si chiede di allegare un’autocertificazione di iscrizione alla camera di commercio della quale non nessun punto del capitolato speciale ne parla. Trattasi di refuso?</w:t>
      </w:r>
    </w:p>
    <w:p w:rsidR="00CF06D4" w:rsidRDefault="00CF06D4" w:rsidP="003676CA">
      <w:pPr>
        <w:jc w:val="both"/>
      </w:pPr>
    </w:p>
    <w:p w:rsidR="00CF06D4" w:rsidRDefault="00CF06D4" w:rsidP="003676CA">
      <w:pPr>
        <w:jc w:val="both"/>
      </w:pPr>
      <w:r>
        <w:t>RISPOSTA</w:t>
      </w:r>
    </w:p>
    <w:p w:rsidR="00CF06D4" w:rsidRDefault="00CF06D4" w:rsidP="003676CA">
      <w:pPr>
        <w:jc w:val="both"/>
      </w:pPr>
      <w:r>
        <w:t>In relazione a tale richiesta si conferma trattasi di refuso e pertanto l’ultimo periodo non deve essere considerato.</w:t>
      </w:r>
    </w:p>
    <w:p w:rsidR="00CF06D4" w:rsidRDefault="00CF06D4" w:rsidP="003676CA">
      <w:pPr>
        <w:jc w:val="both"/>
      </w:pPr>
    </w:p>
    <w:p w:rsidR="00CF06D4" w:rsidRDefault="00CF06D4" w:rsidP="003676CA">
      <w:pPr>
        <w:jc w:val="both"/>
      </w:pPr>
      <w:r>
        <w:t>CHIARIMENTO N° 6</w:t>
      </w:r>
    </w:p>
    <w:p w:rsidR="00CF06D4" w:rsidRDefault="00CF06D4" w:rsidP="003676CA">
      <w:pPr>
        <w:jc w:val="both"/>
        <w:rPr>
          <w:rFonts w:ascii="Arial" w:hAnsi="Arial" w:cs="Arial"/>
        </w:rPr>
      </w:pPr>
      <w:r w:rsidRPr="00AE136D">
        <w:t>In merito al Passoe, bisogna caricare della documentazione specifica a comprova dei requisiti tecnici - economici, che sarà successivamente scaricata dall’ Ente appaltante</w:t>
      </w:r>
      <w:r>
        <w:rPr>
          <w:rFonts w:ascii="Arial" w:hAnsi="Arial" w:cs="Arial"/>
        </w:rPr>
        <w:t>?</w:t>
      </w:r>
    </w:p>
    <w:p w:rsidR="00CF06D4" w:rsidRDefault="00CF06D4" w:rsidP="003676CA">
      <w:pPr>
        <w:jc w:val="both"/>
        <w:rPr>
          <w:rFonts w:ascii="Arial" w:hAnsi="Arial" w:cs="Arial"/>
        </w:rPr>
      </w:pPr>
    </w:p>
    <w:p w:rsidR="00CF06D4" w:rsidRDefault="00CF06D4" w:rsidP="003676CA">
      <w:pPr>
        <w:jc w:val="both"/>
      </w:pPr>
      <w:r w:rsidRPr="00BE5D1F">
        <w:t>RISPOSTA</w:t>
      </w:r>
    </w:p>
    <w:p w:rsidR="00CF06D4" w:rsidRDefault="00CF06D4" w:rsidP="003676CA">
      <w:pPr>
        <w:jc w:val="both"/>
      </w:pPr>
      <w:r>
        <w:t>Si conferma che andrà caricata la documentazione specifica a comprova dei requisiti tecnici – economici che sarà successivamente scaricata dall’A.O.U.</w:t>
      </w:r>
    </w:p>
    <w:p w:rsidR="00CF06D4" w:rsidRDefault="00CF06D4" w:rsidP="003676CA">
      <w:pPr>
        <w:jc w:val="both"/>
      </w:pPr>
    </w:p>
    <w:p w:rsidR="00CF06D4" w:rsidRDefault="00CF06D4" w:rsidP="003676CA">
      <w:pPr>
        <w:jc w:val="both"/>
      </w:pPr>
      <w:r>
        <w:t>CHIARIMENTO N° 7</w:t>
      </w:r>
    </w:p>
    <w:p w:rsidR="00CF06D4" w:rsidRDefault="00CF06D4" w:rsidP="003676CA">
      <w:pPr>
        <w:jc w:val="both"/>
      </w:pPr>
      <w:r>
        <w:t>DOMANDA</w:t>
      </w:r>
    </w:p>
    <w:p w:rsidR="00CF06D4" w:rsidRPr="00BE5D1F" w:rsidRDefault="00CF06D4" w:rsidP="00BE5D1F">
      <w:pPr>
        <w:widowControl/>
        <w:autoSpaceDE/>
        <w:autoSpaceDN/>
        <w:rPr>
          <w:sz w:val="22"/>
          <w:szCs w:val="22"/>
          <w:lang w:eastAsia="en-US"/>
        </w:rPr>
      </w:pPr>
      <w:r w:rsidRPr="00BE5D1F">
        <w:rPr>
          <w:sz w:val="22"/>
          <w:szCs w:val="22"/>
          <w:lang w:eastAsia="en-US"/>
        </w:rPr>
        <w:t>La campionatura destinata al Maggiore di Novara, deve essere confezionata separatamente agli altri pezzi campionati oppure possono essere inseriti all’interno dello stesso pacco?</w:t>
      </w:r>
    </w:p>
    <w:p w:rsidR="00CF06D4" w:rsidRPr="00BE5D1F" w:rsidRDefault="00CF06D4" w:rsidP="00BE5D1F">
      <w:pPr>
        <w:widowControl/>
        <w:autoSpaceDE/>
        <w:autoSpaceDN/>
        <w:rPr>
          <w:rFonts w:ascii="Arial" w:hAnsi="Arial" w:cs="Arial"/>
          <w:sz w:val="22"/>
          <w:szCs w:val="22"/>
          <w:lang w:eastAsia="en-US"/>
        </w:rPr>
      </w:pPr>
    </w:p>
    <w:p w:rsidR="00CF06D4" w:rsidRDefault="00CF06D4" w:rsidP="003676CA">
      <w:pPr>
        <w:jc w:val="both"/>
      </w:pPr>
      <w:r>
        <w:t>RISPOSTA</w:t>
      </w:r>
    </w:p>
    <w:p w:rsidR="00CF06D4" w:rsidRDefault="00CF06D4" w:rsidP="003676CA">
      <w:pPr>
        <w:jc w:val="both"/>
      </w:pPr>
      <w:r>
        <w:t>La campionatura deve essere distinta per lotto e l’ulteriore campionatura per l’AOU Maggiore della Carità di Novara confezionata separatamente.</w:t>
      </w:r>
    </w:p>
    <w:p w:rsidR="00CF06D4" w:rsidRDefault="00CF06D4" w:rsidP="003676CA">
      <w:pPr>
        <w:jc w:val="both"/>
      </w:pPr>
    </w:p>
    <w:p w:rsidR="00CF06D4" w:rsidRDefault="00CF06D4" w:rsidP="003676CA">
      <w:pPr>
        <w:jc w:val="both"/>
      </w:pPr>
      <w:r>
        <w:t>CHIARIMENTO N° 8</w:t>
      </w:r>
    </w:p>
    <w:p w:rsidR="00CF06D4" w:rsidRDefault="00CF06D4" w:rsidP="003676CA">
      <w:pPr>
        <w:jc w:val="both"/>
      </w:pPr>
      <w:r>
        <w:t>DOMANDA</w:t>
      </w:r>
    </w:p>
    <w:p w:rsidR="00CF06D4" w:rsidRDefault="00CF06D4" w:rsidP="003676CA">
      <w:pPr>
        <w:jc w:val="both"/>
      </w:pPr>
      <w:r>
        <w:t>SCHEDA OFFERTA ECONOMICA VIENE RICHIESTO IMPORTO COMPLESSIVO ANNUALE</w:t>
      </w:r>
    </w:p>
    <w:p w:rsidR="00CF06D4" w:rsidRDefault="00CF06D4" w:rsidP="003676CA">
      <w:pPr>
        <w:jc w:val="both"/>
      </w:pPr>
      <w:r>
        <w:t>Che importo bisogna indicare se il totale per i quattro anni non è divisibile per 4?</w:t>
      </w:r>
    </w:p>
    <w:p w:rsidR="00CF06D4" w:rsidRDefault="00CF06D4" w:rsidP="003676CA">
      <w:pPr>
        <w:jc w:val="both"/>
      </w:pPr>
    </w:p>
    <w:p w:rsidR="00CF06D4" w:rsidRDefault="00CF06D4" w:rsidP="003676CA">
      <w:pPr>
        <w:jc w:val="both"/>
      </w:pPr>
      <w:r>
        <w:t>RISPOSTA</w:t>
      </w:r>
    </w:p>
    <w:p w:rsidR="00CF06D4" w:rsidRPr="00BE5D1F" w:rsidRDefault="00CF06D4" w:rsidP="003676CA">
      <w:pPr>
        <w:jc w:val="both"/>
      </w:pPr>
      <w:r>
        <w:t>Trattasi di refuso da non considerare</w:t>
      </w:r>
    </w:p>
    <w:sectPr w:rsidR="00CF06D4" w:rsidRPr="00BE5D1F" w:rsidSect="00195E07">
      <w:headerReference w:type="default" r:id="rId8"/>
      <w:footerReference w:type="default" r:id="rId9"/>
      <w:type w:val="continuous"/>
      <w:pgSz w:w="11906" w:h="16838" w:code="9"/>
      <w:pgMar w:top="2268" w:right="680" w:bottom="1701" w:left="680" w:header="720" w:footer="250"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06D4" w:rsidRDefault="00CF06D4">
      <w:r>
        <w:separator/>
      </w:r>
    </w:p>
  </w:endnote>
  <w:endnote w:type="continuationSeparator" w:id="0">
    <w:p w:rsidR="00CF06D4" w:rsidRDefault="00CF06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6D4" w:rsidRDefault="00CF06D4">
    <w:pPr>
      <w:pStyle w:val="Foo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26.5pt;height:77.25pt">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06D4" w:rsidRDefault="00CF06D4">
      <w:r>
        <w:separator/>
      </w:r>
    </w:p>
  </w:footnote>
  <w:footnote w:type="continuationSeparator" w:id="0">
    <w:p w:rsidR="00CF06D4" w:rsidRDefault="00CF06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6D4" w:rsidRDefault="00CF06D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6pt;margin-top:-36pt;width:612pt;height:116.8pt;z-index:251660288">
          <v:imagedata r:id="rId1" o:title=""/>
          <w10:wrap type="squar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A456BF"/>
    <w:multiLevelType w:val="hybridMultilevel"/>
    <w:tmpl w:val="689E0CA6"/>
    <w:lvl w:ilvl="0" w:tplc="8B2CAE98">
      <w:start w:val="1"/>
      <w:numFmt w:val="decimal"/>
      <w:lvlText w:val="%1."/>
      <w:lvlJc w:val="left"/>
      <w:pPr>
        <w:ind w:left="720" w:hanging="360"/>
      </w:pPr>
      <w:rPr>
        <w:rFonts w:cs="Times New Roman"/>
        <w:color w:val="1F497D"/>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1">
    <w:nsid w:val="536355DC"/>
    <w:multiLevelType w:val="hybridMultilevel"/>
    <w:tmpl w:val="E35CBDB0"/>
    <w:lvl w:ilvl="0" w:tplc="0410000F">
      <w:start w:val="1"/>
      <w:numFmt w:val="decimal"/>
      <w:lvlText w:val="%1."/>
      <w:lvlJc w:val="left"/>
      <w:pPr>
        <w:tabs>
          <w:tab w:val="num" w:pos="360"/>
        </w:tabs>
        <w:ind w:left="360" w:hanging="360"/>
      </w:pPr>
      <w:rPr>
        <w:rFonts w:cs="Times New Roman"/>
      </w:rPr>
    </w:lvl>
    <w:lvl w:ilvl="1" w:tplc="04100019" w:tentative="1">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283"/>
  <w:drawingGridHorizontalSpacing w:val="120"/>
  <w:drawingGridVerticalSpacing w:val="163"/>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208B8"/>
    <w:rsid w:val="00015236"/>
    <w:rsid w:val="000231B4"/>
    <w:rsid w:val="00060945"/>
    <w:rsid w:val="00065D6B"/>
    <w:rsid w:val="000705CA"/>
    <w:rsid w:val="0009551C"/>
    <w:rsid w:val="000A0720"/>
    <w:rsid w:val="000F15AA"/>
    <w:rsid w:val="00101D1C"/>
    <w:rsid w:val="00107C52"/>
    <w:rsid w:val="001215C3"/>
    <w:rsid w:val="00135623"/>
    <w:rsid w:val="00156D33"/>
    <w:rsid w:val="0018728F"/>
    <w:rsid w:val="00190E8C"/>
    <w:rsid w:val="00195E07"/>
    <w:rsid w:val="001E5C1B"/>
    <w:rsid w:val="00231CBA"/>
    <w:rsid w:val="002464D8"/>
    <w:rsid w:val="002541DE"/>
    <w:rsid w:val="002C0B9C"/>
    <w:rsid w:val="002C5BB6"/>
    <w:rsid w:val="00361C3B"/>
    <w:rsid w:val="003676CA"/>
    <w:rsid w:val="00370BA9"/>
    <w:rsid w:val="00392F83"/>
    <w:rsid w:val="003B74F5"/>
    <w:rsid w:val="003D2F3B"/>
    <w:rsid w:val="003F404B"/>
    <w:rsid w:val="00474E30"/>
    <w:rsid w:val="00477F4A"/>
    <w:rsid w:val="004D4A86"/>
    <w:rsid w:val="004E19BF"/>
    <w:rsid w:val="0052093A"/>
    <w:rsid w:val="005458D0"/>
    <w:rsid w:val="00547AEE"/>
    <w:rsid w:val="005A7729"/>
    <w:rsid w:val="005D7D6F"/>
    <w:rsid w:val="00614299"/>
    <w:rsid w:val="006411FF"/>
    <w:rsid w:val="00674B63"/>
    <w:rsid w:val="00675A84"/>
    <w:rsid w:val="00690613"/>
    <w:rsid w:val="00697E4B"/>
    <w:rsid w:val="006A0D74"/>
    <w:rsid w:val="006C0AC2"/>
    <w:rsid w:val="00723372"/>
    <w:rsid w:val="00746350"/>
    <w:rsid w:val="00770A9D"/>
    <w:rsid w:val="0077128F"/>
    <w:rsid w:val="00773885"/>
    <w:rsid w:val="007920FC"/>
    <w:rsid w:val="00794C04"/>
    <w:rsid w:val="007B0B5B"/>
    <w:rsid w:val="007B31CA"/>
    <w:rsid w:val="00847878"/>
    <w:rsid w:val="008554C4"/>
    <w:rsid w:val="0086715D"/>
    <w:rsid w:val="00890773"/>
    <w:rsid w:val="00896430"/>
    <w:rsid w:val="008B3A07"/>
    <w:rsid w:val="008B5A47"/>
    <w:rsid w:val="00916F89"/>
    <w:rsid w:val="0098539F"/>
    <w:rsid w:val="009912FA"/>
    <w:rsid w:val="00991730"/>
    <w:rsid w:val="009B1A21"/>
    <w:rsid w:val="009D0BE3"/>
    <w:rsid w:val="00A0083D"/>
    <w:rsid w:val="00A15F86"/>
    <w:rsid w:val="00A37662"/>
    <w:rsid w:val="00A50132"/>
    <w:rsid w:val="00AB3F3D"/>
    <w:rsid w:val="00AE136D"/>
    <w:rsid w:val="00AF5818"/>
    <w:rsid w:val="00AF6B28"/>
    <w:rsid w:val="00B11A41"/>
    <w:rsid w:val="00B37D0F"/>
    <w:rsid w:val="00B519E1"/>
    <w:rsid w:val="00BA0C53"/>
    <w:rsid w:val="00BB336B"/>
    <w:rsid w:val="00BD1240"/>
    <w:rsid w:val="00BE5D1F"/>
    <w:rsid w:val="00C429A8"/>
    <w:rsid w:val="00C76EA6"/>
    <w:rsid w:val="00C84164"/>
    <w:rsid w:val="00C90675"/>
    <w:rsid w:val="00CB51A4"/>
    <w:rsid w:val="00CD2739"/>
    <w:rsid w:val="00CF0319"/>
    <w:rsid w:val="00CF06D4"/>
    <w:rsid w:val="00D03F21"/>
    <w:rsid w:val="00D06E5B"/>
    <w:rsid w:val="00D07103"/>
    <w:rsid w:val="00D158B0"/>
    <w:rsid w:val="00D44E0B"/>
    <w:rsid w:val="00D6115B"/>
    <w:rsid w:val="00D8383C"/>
    <w:rsid w:val="00D95F9D"/>
    <w:rsid w:val="00DC5E19"/>
    <w:rsid w:val="00DD3373"/>
    <w:rsid w:val="00E00690"/>
    <w:rsid w:val="00E12094"/>
    <w:rsid w:val="00E13011"/>
    <w:rsid w:val="00E44994"/>
    <w:rsid w:val="00E46858"/>
    <w:rsid w:val="00E772B1"/>
    <w:rsid w:val="00E96D3A"/>
    <w:rsid w:val="00EA1C80"/>
    <w:rsid w:val="00EB68A2"/>
    <w:rsid w:val="00EC3DC5"/>
    <w:rsid w:val="00F14080"/>
    <w:rsid w:val="00F208B8"/>
    <w:rsid w:val="00F44D31"/>
    <w:rsid w:val="00F87170"/>
    <w:rsid w:val="00FD6A26"/>
    <w:rsid w:val="00FD71D2"/>
    <w:rsid w:val="00FF4BBB"/>
    <w:rsid w:val="00FF50D2"/>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83C"/>
    <w:pPr>
      <w:widowControl w:val="0"/>
      <w:autoSpaceDE w:val="0"/>
      <w:autoSpaceDN w:val="0"/>
    </w:pPr>
    <w:rPr>
      <w:sz w:val="24"/>
      <w:szCs w:val="24"/>
    </w:rPr>
  </w:style>
  <w:style w:type="paragraph" w:styleId="Heading5">
    <w:name w:val="heading 5"/>
    <w:basedOn w:val="Normal"/>
    <w:next w:val="Normal"/>
    <w:link w:val="Heading5Char"/>
    <w:uiPriority w:val="99"/>
    <w:qFormat/>
    <w:rsid w:val="0052093A"/>
    <w:pPr>
      <w:keepNext/>
      <w:widowControl/>
      <w:autoSpaceDE/>
      <w:autoSpaceDN/>
      <w:jc w:val="center"/>
      <w:outlineLvl w:val="4"/>
    </w:pPr>
    <w:rPr>
      <w:rFonts w:ascii="Arial" w:hAnsi="Arial"/>
      <w:b/>
      <w:sz w:val="44"/>
      <w:szCs w:val="20"/>
    </w:rPr>
  </w:style>
  <w:style w:type="paragraph" w:styleId="Heading9">
    <w:name w:val="heading 9"/>
    <w:basedOn w:val="Normal"/>
    <w:next w:val="Normal"/>
    <w:link w:val="Heading9Char"/>
    <w:uiPriority w:val="99"/>
    <w:qFormat/>
    <w:rsid w:val="0052093A"/>
    <w:pPr>
      <w:keepNext/>
      <w:widowControl/>
      <w:autoSpaceDE/>
      <w:autoSpaceDN/>
      <w:outlineLvl w:val="8"/>
    </w:pPr>
    <w:rPr>
      <w:rFonts w:ascii="Arial" w:hAnsi="Arial"/>
      <w:sz w:val="28"/>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semiHidden/>
    <w:locked/>
    <w:rsid w:val="00D95F9D"/>
    <w:rPr>
      <w:rFonts w:ascii="Calibri" w:hAnsi="Calibri" w:cs="Times New Roman"/>
      <w:b/>
      <w:bCs/>
      <w:i/>
      <w:iCs/>
      <w:sz w:val="26"/>
      <w:szCs w:val="26"/>
    </w:rPr>
  </w:style>
  <w:style w:type="character" w:customStyle="1" w:styleId="Heading9Char">
    <w:name w:val="Heading 9 Char"/>
    <w:basedOn w:val="DefaultParagraphFont"/>
    <w:link w:val="Heading9"/>
    <w:uiPriority w:val="99"/>
    <w:semiHidden/>
    <w:locked/>
    <w:rsid w:val="00D95F9D"/>
    <w:rPr>
      <w:rFonts w:ascii="Cambria" w:hAnsi="Cambria" w:cs="Times New Roman"/>
      <w:sz w:val="22"/>
      <w:szCs w:val="22"/>
    </w:rPr>
  </w:style>
  <w:style w:type="paragraph" w:styleId="Header">
    <w:name w:val="header"/>
    <w:basedOn w:val="Normal"/>
    <w:link w:val="HeaderChar"/>
    <w:uiPriority w:val="99"/>
    <w:rsid w:val="00F208B8"/>
    <w:pPr>
      <w:tabs>
        <w:tab w:val="center" w:pos="4819"/>
        <w:tab w:val="right" w:pos="9638"/>
      </w:tabs>
    </w:pPr>
  </w:style>
  <w:style w:type="character" w:customStyle="1" w:styleId="HeaderChar">
    <w:name w:val="Header Char"/>
    <w:basedOn w:val="DefaultParagraphFont"/>
    <w:link w:val="Header"/>
    <w:uiPriority w:val="99"/>
    <w:semiHidden/>
    <w:locked/>
    <w:rsid w:val="00D95F9D"/>
    <w:rPr>
      <w:rFonts w:cs="Times New Roman"/>
      <w:sz w:val="24"/>
      <w:szCs w:val="24"/>
    </w:rPr>
  </w:style>
  <w:style w:type="paragraph" w:styleId="Footer">
    <w:name w:val="footer"/>
    <w:basedOn w:val="Normal"/>
    <w:link w:val="FooterChar"/>
    <w:uiPriority w:val="99"/>
    <w:rsid w:val="00F208B8"/>
    <w:pPr>
      <w:tabs>
        <w:tab w:val="center" w:pos="4819"/>
        <w:tab w:val="right" w:pos="9638"/>
      </w:tabs>
    </w:pPr>
  </w:style>
  <w:style w:type="character" w:customStyle="1" w:styleId="FooterChar">
    <w:name w:val="Footer Char"/>
    <w:basedOn w:val="DefaultParagraphFont"/>
    <w:link w:val="Footer"/>
    <w:uiPriority w:val="99"/>
    <w:semiHidden/>
    <w:locked/>
    <w:rsid w:val="00D95F9D"/>
    <w:rPr>
      <w:rFonts w:cs="Times New Roman"/>
      <w:sz w:val="24"/>
      <w:szCs w:val="24"/>
    </w:rPr>
  </w:style>
  <w:style w:type="paragraph" w:styleId="BalloonText">
    <w:name w:val="Balloon Text"/>
    <w:basedOn w:val="Normal"/>
    <w:link w:val="BalloonTextChar"/>
    <w:uiPriority w:val="99"/>
    <w:semiHidden/>
    <w:rsid w:val="00697E4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95F9D"/>
    <w:rPr>
      <w:rFonts w:cs="Times New Roman"/>
      <w:sz w:val="2"/>
    </w:rPr>
  </w:style>
  <w:style w:type="character" w:styleId="Hyperlink">
    <w:name w:val="Hyperlink"/>
    <w:basedOn w:val="DefaultParagraphFont"/>
    <w:uiPriority w:val="99"/>
    <w:rsid w:val="00D8383C"/>
    <w:rPr>
      <w:rFonts w:cs="Times New Roman"/>
      <w:color w:val="0000FF"/>
      <w:u w:val="single"/>
    </w:rPr>
  </w:style>
  <w:style w:type="paragraph" w:styleId="BodyText">
    <w:name w:val="Body Text"/>
    <w:basedOn w:val="Normal"/>
    <w:link w:val="BodyTextChar"/>
    <w:uiPriority w:val="99"/>
    <w:rsid w:val="009912FA"/>
    <w:pPr>
      <w:widowControl/>
      <w:autoSpaceDE/>
      <w:autoSpaceDN/>
      <w:jc w:val="both"/>
    </w:pPr>
    <w:rPr>
      <w:rFonts w:ascii="Bookman Old Style" w:hAnsi="Bookman Old Style"/>
      <w:szCs w:val="20"/>
    </w:rPr>
  </w:style>
  <w:style w:type="character" w:customStyle="1" w:styleId="BodyTextChar">
    <w:name w:val="Body Text Char"/>
    <w:basedOn w:val="DefaultParagraphFont"/>
    <w:link w:val="BodyText"/>
    <w:uiPriority w:val="99"/>
    <w:semiHidden/>
    <w:locked/>
    <w:rsid w:val="00D95F9D"/>
    <w:rPr>
      <w:rFonts w:cs="Times New Roman"/>
      <w:sz w:val="24"/>
      <w:szCs w:val="24"/>
    </w:rPr>
  </w:style>
  <w:style w:type="character" w:customStyle="1" w:styleId="view-link1">
    <w:name w:val="view-link1"/>
    <w:basedOn w:val="DefaultParagraphFont"/>
    <w:uiPriority w:val="99"/>
    <w:rsid w:val="0052093A"/>
    <w:rPr>
      <w:rFonts w:cs="Times New Roman"/>
    </w:rPr>
  </w:style>
  <w:style w:type="paragraph" w:customStyle="1" w:styleId="msolistparagraph0">
    <w:name w:val="msolistparagraph"/>
    <w:basedOn w:val="Normal"/>
    <w:uiPriority w:val="99"/>
    <w:rsid w:val="00BE5D1F"/>
    <w:pPr>
      <w:widowControl/>
      <w:autoSpaceDE/>
      <w:autoSpaceDN/>
      <w:ind w:left="720"/>
    </w:pPr>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2094662706">
      <w:marLeft w:val="0"/>
      <w:marRight w:val="0"/>
      <w:marTop w:val="0"/>
      <w:marBottom w:val="0"/>
      <w:divBdr>
        <w:top w:val="none" w:sz="0" w:space="0" w:color="auto"/>
        <w:left w:val="none" w:sz="0" w:space="0" w:color="auto"/>
        <w:bottom w:val="none" w:sz="0" w:space="0" w:color="auto"/>
        <w:right w:val="none" w:sz="0" w:space="0" w:color="auto"/>
      </w:divBdr>
    </w:div>
    <w:div w:id="2094662707">
      <w:marLeft w:val="0"/>
      <w:marRight w:val="0"/>
      <w:marTop w:val="0"/>
      <w:marBottom w:val="0"/>
      <w:divBdr>
        <w:top w:val="none" w:sz="0" w:space="0" w:color="auto"/>
        <w:left w:val="none" w:sz="0" w:space="0" w:color="auto"/>
        <w:bottom w:val="none" w:sz="0" w:space="0" w:color="auto"/>
        <w:right w:val="none" w:sz="0" w:space="0" w:color="auto"/>
      </w:divBdr>
    </w:div>
    <w:div w:id="20946627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vana.bellora@maggioreosp.novar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50</TotalTime>
  <Pages>2</Pages>
  <Words>564</Words>
  <Characters>3215</Characters>
  <Application>Microsoft Office Outlook</Application>
  <DocSecurity>0</DocSecurity>
  <Lines>0</Lines>
  <Paragraphs>0</Paragraphs>
  <ScaleCrop>false</ScaleCrop>
  <Company>A.O. Maggiore Della Carità - Novara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subject/>
  <dc:creator>A.O. Maggiore Della Carità - Novara</dc:creator>
  <cp:keywords/>
  <dc:description/>
  <cp:lastModifiedBy>luisa.barengo</cp:lastModifiedBy>
  <cp:revision>5</cp:revision>
  <cp:lastPrinted>2014-07-30T14:17:00Z</cp:lastPrinted>
  <dcterms:created xsi:type="dcterms:W3CDTF">2014-07-30T14:17:00Z</dcterms:created>
  <dcterms:modified xsi:type="dcterms:W3CDTF">2014-08-01T09:20:00Z</dcterms:modified>
</cp:coreProperties>
</file>